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B4" w:rsidRPr="006416B4" w:rsidRDefault="006416B4" w:rsidP="006416B4">
      <w:pPr>
        <w:jc w:val="center"/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 w:val="48"/>
          <w:szCs w:val="48"/>
        </w:rPr>
        <w:t>Career Math</w:t>
      </w:r>
    </w:p>
    <w:p w:rsidR="006416B4" w:rsidRPr="006416B4" w:rsidRDefault="006416B4" w:rsidP="006416B4">
      <w:pPr>
        <w:jc w:val="center"/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 w:val="36"/>
          <w:szCs w:val="36"/>
        </w:rPr>
        <w:t xml:space="preserve">Project </w:t>
      </w:r>
      <w:r w:rsidR="00793BCE">
        <w:rPr>
          <w:rFonts w:eastAsia="Times New Roman" w:cs="Times New Roman"/>
          <w:color w:val="000000"/>
          <w:sz w:val="36"/>
          <w:szCs w:val="36"/>
        </w:rPr>
        <w:t xml:space="preserve">#1 </w:t>
      </w:r>
      <w:bookmarkStart w:id="0" w:name="_GoBack"/>
      <w:bookmarkEnd w:id="0"/>
      <w:r w:rsidRPr="006416B4">
        <w:rPr>
          <w:rFonts w:eastAsia="Times New Roman" w:cs="Times New Roman"/>
          <w:color w:val="000000"/>
          <w:sz w:val="36"/>
          <w:szCs w:val="36"/>
        </w:rPr>
        <w:t>Rubric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b/>
          <w:bCs/>
          <w:color w:val="000000"/>
          <w:szCs w:val="24"/>
        </w:rPr>
        <w:t>Proposal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Proposal not submitted to teacher for review.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Proposal was submitted to the teacher for review, however, it was either after the deadline or necessary revisions were not completed.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Proposal was submitted to the teacher for review prior to the deadline, all necessary revisions were completed and final approval was obtained.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b/>
          <w:bCs/>
          <w:color w:val="000000"/>
          <w:szCs w:val="24"/>
        </w:rPr>
        <w:t>List of Project Components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Sketch of Physical Space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071"/>
        <w:gridCol w:w="2160"/>
        <w:gridCol w:w="2250"/>
        <w:gridCol w:w="2250"/>
      </w:tblGrid>
      <w:tr w:rsidR="006416B4" w:rsidRPr="006416B4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Sketch of physical space was not submitted.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Sketch of physical space was completed and reviewed with the teacher.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List of Major Categories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980"/>
        <w:gridCol w:w="2160"/>
        <w:gridCol w:w="2250"/>
        <w:gridCol w:w="2250"/>
      </w:tblGrid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major categories was not submitted.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major categories was submitted without review but was either incomplete or handwritten.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major categories was submitted after review but was either incomplete or handwritten.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major categories was submitted without review and was both complete and typed.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major categories was submitted after review and was both complete and typed.</w:t>
            </w:r>
          </w:p>
        </w:tc>
      </w:tr>
    </w:tbl>
    <w:p w:rsidR="006416B4" w:rsidRDefault="006416B4" w:rsidP="006416B4">
      <w:pPr>
        <w:spacing w:after="240"/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szCs w:val="24"/>
        </w:rPr>
        <w:br/>
      </w:r>
      <w:r w:rsidRPr="006416B4">
        <w:rPr>
          <w:rFonts w:eastAsia="Times New Roman" w:cs="Times New Roman"/>
          <w:szCs w:val="24"/>
        </w:rPr>
        <w:br/>
      </w:r>
    </w:p>
    <w:p w:rsid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lastRenderedPageBreak/>
        <w:t>List of Specifics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091"/>
        <w:gridCol w:w="2070"/>
        <w:gridCol w:w="2250"/>
        <w:gridCol w:w="2250"/>
      </w:tblGrid>
      <w:tr w:rsidR="006416B4" w:rsidRPr="006416B4" w:rsidTr="006416B4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specifics was not submitted.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specifics was submitted without review but was either incomplete or handwritten.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specifics was submitted after review but was either incomplete or handwritten.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specifics was submitted without review and was both complete and typed.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List of specifics was submitted after review and was both complete and typed.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Default="006416B4" w:rsidP="006416B4">
      <w:pPr>
        <w:rPr>
          <w:rFonts w:eastAsia="Times New Roman" w:cs="Times New Roman"/>
          <w:b/>
          <w:bCs/>
          <w:color w:val="000000"/>
          <w:szCs w:val="24"/>
        </w:rPr>
      </w:pPr>
    </w:p>
    <w:p w:rsidR="006416B4" w:rsidRDefault="006416B4" w:rsidP="006416B4">
      <w:pPr>
        <w:rPr>
          <w:rFonts w:eastAsia="Times New Roman" w:cs="Times New Roman"/>
          <w:b/>
          <w:bCs/>
          <w:color w:val="000000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b/>
          <w:bCs/>
          <w:color w:val="000000"/>
          <w:szCs w:val="24"/>
        </w:rPr>
        <w:t>Research / Spreadsheet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List of Specifics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070"/>
        <w:gridCol w:w="2160"/>
        <w:gridCol w:w="2160"/>
        <w:gridCol w:w="2250"/>
      </w:tblGrid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Spreadsheet includes no items from the list of specifics.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Spreadsheet includes less than half of the items from the list of specifics.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Spreadsheet includes more than half but no all items from the list of specifics.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Spreadsheet includes all items from the list of specifics.</w:t>
            </w:r>
          </w:p>
        </w:tc>
      </w:tr>
    </w:tbl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Comparison Pricing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070"/>
        <w:gridCol w:w="2160"/>
        <w:gridCol w:w="2160"/>
        <w:gridCol w:w="2340"/>
      </w:tblGrid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Prices of items listed was not submitted.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One price is listed for some, but not all of the items listed.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One price is listed for each item.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At least one price is listed for each item and some but not all items have two prices listed.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At least two prices are listed for each item.</w:t>
            </w:r>
          </w:p>
        </w:tc>
      </w:tr>
    </w:tbl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Hyperlinks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926"/>
        <w:gridCol w:w="2422"/>
        <w:gridCol w:w="2160"/>
        <w:gridCol w:w="2340"/>
      </w:tblGrid>
      <w:tr w:rsidR="006416B4" w:rsidRPr="006416B4" w:rsidTr="006416B4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No hyperlinks or price reference hard copies are included.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Less than half of the items are hyperlinked. If a hyperlink is not possible, a price reference hard copy is included.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More than half of the items are hyperlinked. If a hyperlink is not possible, a price reference hard copy is included.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All items are hyperlinked. If a hyperlink is not possible, a price reference hard copy is included.</w:t>
            </w:r>
          </w:p>
        </w:tc>
      </w:tr>
    </w:tbl>
    <w:p w:rsidR="006416B4" w:rsidRP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lastRenderedPageBreak/>
        <w:t>Formulas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980"/>
        <w:gridCol w:w="2340"/>
        <w:gridCol w:w="2160"/>
        <w:gridCol w:w="2340"/>
      </w:tblGrid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No formulas are used.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Formulas are used to sum each major category and to transfer totals to the summary section but the formulas are either incomplete or contain errors.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Formulas are used to sum each major category and to transfer totals to the summary section.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Default="006416B4" w:rsidP="006416B4">
      <w:pPr>
        <w:rPr>
          <w:rFonts w:eastAsia="Times New Roman" w:cs="Times New Roman"/>
          <w:color w:val="000000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Appearance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1981"/>
        <w:gridCol w:w="2340"/>
        <w:gridCol w:w="2160"/>
        <w:gridCol w:w="2250"/>
      </w:tblGrid>
      <w:tr w:rsidR="006416B4" w:rsidRPr="006416B4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Spreadsheet is disorganized, lacks in appearance and is difficult to read and interpret.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Spreadsheet can be read and interpreted but it is disorganized or lacks in appearance.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Spreadsheet is neat and well organized and utilizes formatting features such as alignment and cell borders to improve the appearance and ease of use of the spreadsheet.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Timeliness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953"/>
        <w:gridCol w:w="2391"/>
        <w:gridCol w:w="2160"/>
        <w:gridCol w:w="2250"/>
      </w:tblGrid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No portion of the project was completed and submitted on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 portion of the components of the project were completed on time.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All components of the project were completed and submitted</w:t>
            </w:r>
          </w:p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, and the project was presented passed the due date.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Project was completed and presented by the due date, but not all individual components were submitted by assigned dates.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All components of the project were completed and submitted to the teacher by the assigned due dates. The project was presented on time.</w:t>
            </w:r>
          </w:p>
        </w:tc>
      </w:tr>
    </w:tbl>
    <w:p w:rsid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spacing w:after="240"/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b/>
          <w:bCs/>
          <w:color w:val="000000"/>
          <w:szCs w:val="24"/>
        </w:rPr>
        <w:lastRenderedPageBreak/>
        <w:t>Presentation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Power Point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070"/>
        <w:gridCol w:w="2250"/>
        <w:gridCol w:w="2250"/>
        <w:gridCol w:w="2250"/>
      </w:tblGrid>
      <w:tr w:rsidR="006416B4" w:rsidRPr="006416B4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PowerPoint not completed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 xml:space="preserve">PowerPoint is submitted but is missing key components and contains more than 2 mathematical or grammatical errors.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PowerPoint is submitted but missing key components, or contains all key components but contains more than 2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PowerPoint is submitted including all key components. PowerPoint has 2 or less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 xml:space="preserve">PowerPoint, at a minimum, includes a </w:t>
            </w:r>
          </w:p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proofErr w:type="gramStart"/>
            <w:r w:rsidRPr="006416B4">
              <w:rPr>
                <w:rFonts w:eastAsia="Times New Roman" w:cs="Times New Roman"/>
                <w:color w:val="000000"/>
                <w:szCs w:val="24"/>
              </w:rPr>
              <w:t>title</w:t>
            </w:r>
            <w:proofErr w:type="gramEnd"/>
            <w:r w:rsidRPr="006416B4">
              <w:rPr>
                <w:rFonts w:eastAsia="Times New Roman" w:cs="Times New Roman"/>
                <w:color w:val="000000"/>
                <w:szCs w:val="24"/>
              </w:rPr>
              <w:t>, overview, summary, and conclusion slide as well as at least on slide for each major category. Each slide must be visually appealing, easy to follow and without mathematical or grammatical error.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Oral Presentation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017"/>
        <w:gridCol w:w="2213"/>
        <w:gridCol w:w="2250"/>
        <w:gridCol w:w="2250"/>
      </w:tblGrid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not completed.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after the assigned class time and demonstrates a strong understanding of the material and adequate preparation.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during the assigned class time but does not demonstrate a strong understanding of the material or adequate preparation.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during the assigned class time and demonstrates a strong understanding of the material or adequate preparation but not both.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Oral presentation was completed during the assigned class time and demonstrates a strong understanding of the material and adequate preparation.</w:t>
            </w:r>
          </w:p>
        </w:tc>
      </w:tr>
    </w:tbl>
    <w:p w:rsidR="006C5C44" w:rsidRDefault="006C5C44"/>
    <w:sectPr w:rsidR="006C5C44" w:rsidSect="00641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4"/>
    <w:rsid w:val="006416B4"/>
    <w:rsid w:val="006C5C44"/>
    <w:rsid w:val="007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FBDCD-51F0-4A3C-81A9-677F384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Clint</dc:creator>
  <cp:keywords/>
  <dc:description/>
  <cp:lastModifiedBy>Smith, Jacob C</cp:lastModifiedBy>
  <cp:revision>2</cp:revision>
  <dcterms:created xsi:type="dcterms:W3CDTF">2014-08-21T14:31:00Z</dcterms:created>
  <dcterms:modified xsi:type="dcterms:W3CDTF">2015-08-27T18:38:00Z</dcterms:modified>
</cp:coreProperties>
</file>