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-752475</wp:posOffset>
            </wp:positionV>
            <wp:extent cx="1276350" cy="11314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yqu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Dear Parent or Guardian,</w:t>
      </w: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Our school has partnered with Peoples Education® to provide your child with Measuring Up Live®, a digital learning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solution that provides assessment and practice for the Common Core State Standards for mathematics and English</w:t>
      </w:r>
      <w:r w:rsidR="00DF5EED">
        <w:rPr>
          <w:rFonts w:ascii="MinionPro-Regular" w:hAnsi="MinionPro-Regular" w:cs="MinionPro-Regular"/>
        </w:rPr>
        <w:t xml:space="preserve"> Language A</w:t>
      </w:r>
      <w:r>
        <w:rPr>
          <w:rFonts w:ascii="MinionPro-Regular" w:hAnsi="MinionPro-Regular" w:cs="MinionPro-Regular"/>
        </w:rPr>
        <w:t>rts. Peoples Education® has created this program to help your child master the rigorous new Common Core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State Standards. The Common Core State Standards are a clear set of K–12 grade-specific expectations. </w:t>
      </w:r>
      <w:r w:rsidR="00DF5EED">
        <w:rPr>
          <w:rFonts w:ascii="MinionPro-Regular" w:hAnsi="MinionPro-Regular" w:cs="MinionPro-Regular"/>
        </w:rPr>
        <w:t>T</w:t>
      </w:r>
      <w:r>
        <w:rPr>
          <w:rFonts w:ascii="MinionPro-Regular" w:hAnsi="MinionPro-Regular" w:cs="MinionPro-Regular"/>
        </w:rPr>
        <w:t>hese standards define what it means for students to be college- and career-ready in the 21st century. The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Measuring Up Live® program will encourage your child to think on a higher level.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</w:rPr>
      </w:pPr>
      <w:r>
        <w:rPr>
          <w:rFonts w:ascii="MinionPro-BoldCn" w:hAnsi="MinionPro-BoldCn" w:cs="MinionPro-BoldCn"/>
          <w:b/>
          <w:bCs/>
        </w:rPr>
        <w:t>Measuring Up MyQuest® Practice Component</w:t>
      </w:r>
      <w:r w:rsidR="00DF5EED">
        <w:rPr>
          <w:rFonts w:ascii="MinionPro-BoldCn" w:hAnsi="MinionPro-BoldCn" w:cs="MinionPro-BoldCn"/>
          <w:b/>
          <w:bCs/>
        </w:rPr>
        <w:t>: Math (Grades 2-8)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Measuring Up MyQuest® is the online practice component of Measuring Up Live® that can be accessed from school, home,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or anywhere Internet access is available. Measuring Up MyQuest® provides targeted practice using an engaging digital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format so students learn while staying motivated. The program automatically adjusts the level of practice based on your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child’s ongoing performance to provide targeted practice with the skills that your child needs to excel.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</w:rPr>
      </w:pPr>
      <w:r>
        <w:rPr>
          <w:rFonts w:ascii="MinionPro-BoldCn" w:hAnsi="MinionPro-BoldCn" w:cs="MinionPro-BoldCn"/>
          <w:b/>
          <w:bCs/>
        </w:rPr>
        <w:t>Measuring Up Insight® Assessment Component</w:t>
      </w:r>
      <w:r w:rsidR="00DF5EED">
        <w:rPr>
          <w:rFonts w:ascii="MinionPro-BoldCn" w:hAnsi="MinionPro-BoldCn" w:cs="MinionPro-BoldCn"/>
          <w:b/>
          <w:bCs/>
        </w:rPr>
        <w:t>: Math (Grades 2-8), English Language Arts (Grades 3-8) , and  Science (Grades 4 &amp; 8)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From time to time, you child’s teacher will assign a quiz or test using the Measuring Up Insight® assessment component.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When that occurs, students receive a message that an assessment has been assigned to them when they sign in.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Following each assessment, a list of Measuring Up MyQuest® practice items is automatically generated for your child based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on their test results.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</w:rPr>
      </w:pPr>
      <w:r>
        <w:rPr>
          <w:rFonts w:ascii="MinionPro-BoldCn" w:hAnsi="MinionPro-BoldCn" w:cs="MinionPro-BoldCn"/>
          <w:b/>
          <w:bCs/>
        </w:rPr>
        <w:t>How to Access the Measuring Up Live® Programs</w:t>
      </w: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Each student has his or her own secure username and password to provide full access to both Measuring Up Live®</w:t>
      </w:r>
      <w:r w:rsidR="00DF5E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programs. Go to www.measuringuplive.com to log in. At the top of the page, enter the username and password below: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Username________________________________________</w:t>
      </w:r>
    </w:p>
    <w:p w:rsidR="00E45B0E" w:rsidRDefault="00E45B0E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bookmarkStart w:id="0" w:name="_GoBack"/>
      <w:bookmarkEnd w:id="0"/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Password_________________________________________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Passwords are case sensitive.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We are excited about the potential benefits Measuring Up Live® can bring to our students.</w:t>
      </w:r>
    </w:p>
    <w:p w:rsidR="00E277D6" w:rsidRDefault="00E277D6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Please feel free to contact </w:t>
      </w:r>
      <w:r w:rsidR="00DF5EED">
        <w:rPr>
          <w:rFonts w:ascii="MinionPro-Regular" w:hAnsi="MinionPro-Regular" w:cs="MinionPro-Regular"/>
        </w:rPr>
        <w:t xml:space="preserve">your child’s teacher if you have any questions or concerns. </w:t>
      </w:r>
    </w:p>
    <w:p w:rsidR="00DF5EED" w:rsidRDefault="00DF5EED" w:rsidP="00E277D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74E14" w:rsidRDefault="00E277D6" w:rsidP="00E277D6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Sincerely,</w:t>
      </w:r>
    </w:p>
    <w:p w:rsidR="00DF5EED" w:rsidRDefault="00DF5EED" w:rsidP="00E277D6">
      <w:pPr>
        <w:rPr>
          <w:rFonts w:ascii="MinionPro-Regular" w:hAnsi="MinionPro-Regular" w:cs="MinionPro-Regular"/>
        </w:rPr>
      </w:pPr>
    </w:p>
    <w:p w:rsidR="00DF5EED" w:rsidRDefault="00DF5EED" w:rsidP="00DF5EED">
      <w:pPr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Mrs. Rikki Hyjurick</w:t>
      </w:r>
    </w:p>
    <w:p w:rsidR="00DF5EED" w:rsidRDefault="00DF5EED" w:rsidP="00DF5EED">
      <w:pPr>
        <w:spacing w:after="0" w:line="240" w:lineRule="auto"/>
      </w:pPr>
      <w:r>
        <w:rPr>
          <w:rFonts w:ascii="MinionPro-Regular" w:hAnsi="MinionPro-Regular" w:cs="MinionPro-Regular"/>
        </w:rPr>
        <w:t>Academic Intervention Specialist</w:t>
      </w:r>
    </w:p>
    <w:sectPr w:rsidR="00DF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D6"/>
    <w:rsid w:val="00606CD0"/>
    <w:rsid w:val="00703D09"/>
    <w:rsid w:val="00A75718"/>
    <w:rsid w:val="00DF5EED"/>
    <w:rsid w:val="00E277D6"/>
    <w:rsid w:val="00E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 Hyjurick</dc:creator>
  <cp:lastModifiedBy>Rikki Hyjurick</cp:lastModifiedBy>
  <cp:revision>4</cp:revision>
  <dcterms:created xsi:type="dcterms:W3CDTF">2015-08-13T18:03:00Z</dcterms:created>
  <dcterms:modified xsi:type="dcterms:W3CDTF">2015-08-14T18:38:00Z</dcterms:modified>
</cp:coreProperties>
</file>